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C812E8">
        <w:rPr>
          <w:rFonts w:asciiTheme="minorHAnsi" w:hAnsiTheme="minorHAnsi" w:cs="Arial"/>
          <w:b/>
        </w:rPr>
        <w:t>919</w:t>
      </w:r>
      <w:r w:rsidR="00410747">
        <w:rPr>
          <w:rFonts w:asciiTheme="minorHAnsi" w:hAnsiTheme="minorHAnsi" w:cs="Arial"/>
          <w:b/>
        </w:rPr>
        <w:t>/2019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812E8">
        <w:rPr>
          <w:rFonts w:asciiTheme="minorHAnsi" w:hAnsiTheme="minorHAnsi" w:cs="Arial"/>
          <w:b/>
          <w:sz w:val="22"/>
          <w:szCs w:val="22"/>
        </w:rPr>
        <w:t>800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C812E8">
        <w:rPr>
          <w:rFonts w:asciiTheme="minorHAnsi" w:hAnsiTheme="minorHAnsi" w:cs="Arial"/>
          <w:sz w:val="22"/>
          <w:szCs w:val="22"/>
        </w:rPr>
        <w:t>07/10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>Sr</w:t>
      </w:r>
      <w:r w:rsidR="00852456">
        <w:rPr>
          <w:rFonts w:asciiTheme="minorHAnsi" w:hAnsiTheme="minorHAnsi" w:cs="Arial"/>
          <w:sz w:val="22"/>
          <w:szCs w:val="22"/>
        </w:rPr>
        <w:t>a</w:t>
      </w:r>
      <w:r w:rsidR="00410747">
        <w:rPr>
          <w:rFonts w:asciiTheme="minorHAnsi" w:hAnsiTheme="minorHAnsi" w:cs="Arial"/>
          <w:sz w:val="22"/>
          <w:szCs w:val="22"/>
        </w:rPr>
        <w:t xml:space="preserve">. </w:t>
      </w:r>
      <w:r w:rsidR="00C812E8">
        <w:rPr>
          <w:rFonts w:asciiTheme="minorHAnsi" w:hAnsiTheme="minorHAnsi" w:cs="Arial"/>
          <w:sz w:val="22"/>
          <w:szCs w:val="22"/>
        </w:rPr>
        <w:t>Camila Ramírez Madriaza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C812E8">
        <w:rPr>
          <w:rFonts w:asciiTheme="minorHAnsi" w:hAnsiTheme="minorHAnsi" w:cs="Arial"/>
          <w:b/>
          <w:sz w:val="22"/>
          <w:szCs w:val="22"/>
        </w:rPr>
        <w:t>05 de noviembre</w:t>
      </w:r>
      <w:r w:rsidR="00516E87">
        <w:rPr>
          <w:rFonts w:asciiTheme="minorHAnsi" w:hAnsiTheme="minorHAnsi" w:cs="Arial"/>
          <w:b/>
          <w:sz w:val="22"/>
          <w:szCs w:val="22"/>
        </w:rPr>
        <w:t xml:space="preserve"> de 2019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letra C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C812E8">
        <w:rPr>
          <w:rFonts w:asciiTheme="minorHAnsi" w:hAnsiTheme="minorHAnsi" w:cs="Arial"/>
          <w:sz w:val="22"/>
          <w:szCs w:val="22"/>
        </w:rPr>
        <w:t>07/10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C812E8">
        <w:rPr>
          <w:rFonts w:asciiTheme="minorHAnsi" w:hAnsiTheme="minorHAnsi" w:cs="Arial"/>
          <w:b/>
          <w:sz w:val="22"/>
          <w:szCs w:val="22"/>
        </w:rPr>
        <w:t>800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Default="00C812E8" w:rsidP="00C812E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En virtud de la ley 20.285, de Transparencia y Acceso a Información Pública,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solicito acceso y copia a las planillas de gastos, divididas por mes, que declare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montos (valor mensual del camión y valor mensual del agua potable), órdenes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compra, número de beneficiarios, metros cúbicos de agua y empresas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contratadas de camiones aljibe para repartición de agua potable, realizadas entre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2010 y 2019 (incluyendo en éstas el trato directo y las licitaciones).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En virtud del artículo 11 letra e) de la Ley 20.285, se solicitan los documentos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bajo el principio de divisibilidad, el que señala que si los documentos requeridos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contienen al mismo tiempo información que puede ser conocida e información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que deba denegarse en virtud de causa legal, se dará acceso a la primera y no a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812E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la segunda.</w:t>
      </w:r>
    </w:p>
    <w:p w:rsidR="00C812E8" w:rsidRPr="00C812E8" w:rsidRDefault="00C812E8" w:rsidP="00C812E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 xml:space="preserve">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>DÉSE RESPUESTA  e infórmese según se indica</w:t>
      </w:r>
      <w:r w:rsidR="00BA66B1" w:rsidRPr="00516E87">
        <w:rPr>
          <w:rFonts w:asciiTheme="minorHAnsi" w:hAnsiTheme="minorHAnsi" w:cs="Arial"/>
          <w:sz w:val="22"/>
          <w:szCs w:val="22"/>
        </w:rPr>
        <w:t>:</w:t>
      </w:r>
      <w:r w:rsidR="00566808" w:rsidRPr="00516E87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516E87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E1F12" w:rsidRPr="00C812E8" w:rsidRDefault="002130AA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</w:t>
      </w:r>
      <w:r w:rsidR="00516E87"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su</w:t>
      </w:r>
      <w:r w:rsidR="00C812E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solicitud </w:t>
      </w:r>
      <w:r w:rsidRPr="00516E87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se adjunta Memorando Nº </w:t>
      </w:r>
      <w:r w:rsidR="00C812E8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557</w:t>
      </w:r>
      <w:r w:rsidRPr="00516E87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/2019 de la Dirección </w:t>
      </w:r>
      <w:r w:rsidR="00C812E8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de Medio Ambiente, Aseo y Ornato.</w:t>
      </w:r>
    </w:p>
    <w:p w:rsidR="00C812E8" w:rsidRPr="00030B13" w:rsidRDefault="00C812E8" w:rsidP="00C812E8">
      <w:pPr>
        <w:pStyle w:val="Prrafodelista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852456">
        <w:rPr>
          <w:rFonts w:asciiTheme="minorHAnsi" w:hAnsiTheme="minorHAnsi" w:cs="Arial"/>
          <w:sz w:val="22"/>
          <w:szCs w:val="22"/>
        </w:rPr>
        <w:t xml:space="preserve">doña </w:t>
      </w:r>
      <w:r w:rsidR="00C812E8">
        <w:rPr>
          <w:rFonts w:asciiTheme="minorHAnsi" w:hAnsiTheme="minorHAnsi" w:cs="Arial"/>
          <w:sz w:val="22"/>
          <w:szCs w:val="22"/>
        </w:rPr>
        <w:t>Camila Ramírez Madriaza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852456">
        <w:rPr>
          <w:rFonts w:asciiTheme="minorHAnsi" w:hAnsiTheme="minorHAnsi" w:cs="Arial"/>
          <w:sz w:val="22"/>
          <w:szCs w:val="22"/>
        </w:rPr>
        <w:t xml:space="preserve">doña </w:t>
      </w:r>
      <w:r w:rsidR="00C812E8">
        <w:rPr>
          <w:rFonts w:asciiTheme="minorHAnsi" w:hAnsiTheme="minorHAnsi" w:cs="Arial"/>
          <w:sz w:val="22"/>
          <w:szCs w:val="22"/>
        </w:rPr>
        <w:t>Camila Ramírez Madriaza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41D2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52456">
        <w:rPr>
          <w:rFonts w:asciiTheme="minorHAnsi" w:hAnsiTheme="minorHAnsi" w:cs="Arial"/>
          <w:sz w:val="18"/>
          <w:szCs w:val="18"/>
          <w:lang w:val="es-CL"/>
        </w:rPr>
        <w:t xml:space="preserve">Sra. </w:t>
      </w:r>
      <w:r w:rsidR="00C812E8" w:rsidRPr="00C812E8">
        <w:rPr>
          <w:rFonts w:asciiTheme="minorHAnsi" w:hAnsiTheme="minorHAnsi" w:cs="Arial"/>
          <w:sz w:val="18"/>
          <w:szCs w:val="18"/>
        </w:rPr>
        <w:t>Camila Ramírez Madriaza</w:t>
      </w:r>
      <w:r w:rsidR="0004206D" w:rsidRPr="00C812E8">
        <w:rPr>
          <w:rFonts w:asciiTheme="minorHAnsi" w:hAnsiTheme="minorHAnsi" w:cs="Arial"/>
          <w:sz w:val="18"/>
          <w:szCs w:val="18"/>
        </w:rPr>
        <w:t>.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741D23" w:rsidP="00741D23">
      <w:pPr>
        <w:jc w:val="both"/>
        <w:rPr>
          <w:rFonts w:asciiTheme="minorHAnsi" w:hAnsiTheme="minorHAnsi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RMR</w:t>
      </w:r>
      <w:r w:rsidR="00FF54B7" w:rsidRPr="00516E87">
        <w:rPr>
          <w:rFonts w:asciiTheme="minorHAnsi" w:hAnsiTheme="minorHAnsi"/>
          <w:sz w:val="18"/>
          <w:szCs w:val="18"/>
        </w:rPr>
        <w:t>/LPA/lpa</w:t>
      </w:r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Nº </w:t>
      </w:r>
      <w:r w:rsidR="00C812E8">
        <w:rPr>
          <w:rFonts w:asciiTheme="minorHAnsi" w:hAnsiTheme="minorHAnsi"/>
          <w:b/>
          <w:sz w:val="18"/>
          <w:szCs w:val="18"/>
        </w:rPr>
        <w:t>919</w:t>
      </w:r>
      <w:r w:rsidR="00741D23" w:rsidRPr="00516E87">
        <w:rPr>
          <w:rFonts w:asciiTheme="minorHAnsi" w:hAnsiTheme="minorHAnsi"/>
          <w:b/>
          <w:sz w:val="18"/>
          <w:szCs w:val="18"/>
        </w:rPr>
        <w:t>/2019</w:t>
      </w:r>
    </w:p>
    <w:sectPr w:rsidR="00741D23" w:rsidRPr="00516E87" w:rsidSect="001C7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81" w:rsidRDefault="00606B81" w:rsidP="00566808">
      <w:r>
        <w:separator/>
      </w:r>
    </w:p>
  </w:endnote>
  <w:endnote w:type="continuationSeparator" w:id="1">
    <w:p w:rsidR="00606B81" w:rsidRDefault="00606B81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0D" w:rsidRDefault="0054660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CB6184" w:rsidP="00566808">
    <w:pPr>
      <w:pStyle w:val="Piedepgina"/>
      <w:ind w:left="-142"/>
      <w:jc w:val="right"/>
      <w:rPr>
        <w:sz w:val="18"/>
        <w:szCs w:val="18"/>
      </w:rPr>
    </w:pPr>
    <w:r w:rsidRPr="00CB618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06344" w:rsidRDefault="0056680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6344"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0D" w:rsidRDefault="005466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81" w:rsidRDefault="00606B81" w:rsidP="00566808">
      <w:r>
        <w:separator/>
      </w:r>
    </w:p>
  </w:footnote>
  <w:footnote w:type="continuationSeparator" w:id="1">
    <w:p w:rsidR="00606B81" w:rsidRDefault="00606B81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0D" w:rsidRDefault="0054660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4660D">
    <w:pPr>
      <w:pStyle w:val="Encabezado"/>
      <w:rPr>
        <w:lang w:val="es-ES"/>
      </w:rPr>
    </w:pPr>
    <w:r w:rsidRPr="0054660D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0D" w:rsidRDefault="005466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1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6A9C"/>
    <w:rsid w:val="00203195"/>
    <w:rsid w:val="002130AA"/>
    <w:rsid w:val="002221BD"/>
    <w:rsid w:val="00244183"/>
    <w:rsid w:val="00245DED"/>
    <w:rsid w:val="0025014F"/>
    <w:rsid w:val="0027270C"/>
    <w:rsid w:val="00284147"/>
    <w:rsid w:val="00287CF3"/>
    <w:rsid w:val="00293674"/>
    <w:rsid w:val="002966AE"/>
    <w:rsid w:val="00297BEE"/>
    <w:rsid w:val="002A4F63"/>
    <w:rsid w:val="002C2809"/>
    <w:rsid w:val="002C3330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7C5C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41D23"/>
    <w:rsid w:val="007571F5"/>
    <w:rsid w:val="007854BD"/>
    <w:rsid w:val="00785FB9"/>
    <w:rsid w:val="00786E91"/>
    <w:rsid w:val="007C1F4C"/>
    <w:rsid w:val="007C45B0"/>
    <w:rsid w:val="007D0FC1"/>
    <w:rsid w:val="007D3596"/>
    <w:rsid w:val="00820BCA"/>
    <w:rsid w:val="00822D6B"/>
    <w:rsid w:val="00832C42"/>
    <w:rsid w:val="008333A2"/>
    <w:rsid w:val="00835CA7"/>
    <w:rsid w:val="00850A60"/>
    <w:rsid w:val="00852456"/>
    <w:rsid w:val="0085480E"/>
    <w:rsid w:val="00866DCB"/>
    <w:rsid w:val="00875623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51E22"/>
    <w:rsid w:val="00AD77BA"/>
    <w:rsid w:val="00AD7D82"/>
    <w:rsid w:val="00AF2CF0"/>
    <w:rsid w:val="00AF7A87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647D"/>
    <w:rsid w:val="00C62403"/>
    <w:rsid w:val="00C635A4"/>
    <w:rsid w:val="00C73EDE"/>
    <w:rsid w:val="00C812E8"/>
    <w:rsid w:val="00C824C5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85F3A"/>
    <w:rsid w:val="00D90FC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77D8"/>
    <w:rsid w:val="00F52733"/>
    <w:rsid w:val="00F76437"/>
    <w:rsid w:val="00F816F9"/>
    <w:rsid w:val="00FB64D9"/>
    <w:rsid w:val="00FC5389"/>
    <w:rsid w:val="00FD46B4"/>
    <w:rsid w:val="00FE1F12"/>
    <w:rsid w:val="00FE3617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2019-11-05T14:40:00Z</cp:lastPrinted>
  <dcterms:created xsi:type="dcterms:W3CDTF">2019-05-29T14:28:00Z</dcterms:created>
  <dcterms:modified xsi:type="dcterms:W3CDTF">2019-11-05T14:46:00Z</dcterms:modified>
</cp:coreProperties>
</file>